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DE8" w:rsidRPr="00746891" w:rsidRDefault="00CA6B11" w:rsidP="00F56646">
      <w:pPr>
        <w:spacing w:line="360" w:lineRule="auto"/>
        <w:jc w:val="center"/>
        <w:rPr>
          <w:b/>
          <w:sz w:val="30"/>
          <w:szCs w:val="30"/>
        </w:rPr>
      </w:pPr>
      <w:r w:rsidRPr="00746891">
        <w:rPr>
          <w:rFonts w:hint="eastAsia"/>
          <w:b/>
          <w:sz w:val="30"/>
          <w:szCs w:val="30"/>
        </w:rPr>
        <w:t>当代中澳语言生活与语言政策学术研讨会</w:t>
      </w:r>
    </w:p>
    <w:p w:rsidR="00340147" w:rsidRPr="00746891" w:rsidRDefault="00746891" w:rsidP="00F56646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746891">
        <w:rPr>
          <w:rFonts w:ascii="黑体" w:eastAsia="黑体" w:hAnsi="黑体" w:hint="eastAsia"/>
          <w:sz w:val="32"/>
          <w:szCs w:val="32"/>
        </w:rPr>
        <w:t>邀请函</w:t>
      </w:r>
    </w:p>
    <w:p w:rsidR="003A4BDC" w:rsidRPr="00F56646" w:rsidRDefault="003A4BDC" w:rsidP="00F56646">
      <w:pPr>
        <w:spacing w:line="360" w:lineRule="auto"/>
        <w:rPr>
          <w:sz w:val="24"/>
          <w:szCs w:val="24"/>
        </w:rPr>
      </w:pPr>
    </w:p>
    <w:p w:rsidR="003A4BDC" w:rsidRPr="00F56646" w:rsidRDefault="001A138A" w:rsidP="00BE11F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由于科技的飞速发展，人类社会正在发生新的</w:t>
      </w:r>
      <w:r w:rsidR="00E02917">
        <w:rPr>
          <w:rFonts w:hint="eastAsia"/>
          <w:sz w:val="24"/>
          <w:szCs w:val="24"/>
        </w:rPr>
        <w:t>巨变</w:t>
      </w:r>
      <w:r w:rsidR="00E02917" w:rsidRPr="00E02917">
        <w:rPr>
          <w:rFonts w:hint="eastAsia"/>
          <w:sz w:val="24"/>
          <w:szCs w:val="24"/>
        </w:rPr>
        <w:t>。</w:t>
      </w:r>
      <w:r w:rsidR="00E02917">
        <w:rPr>
          <w:rFonts w:hint="eastAsia"/>
          <w:sz w:val="24"/>
          <w:szCs w:val="24"/>
        </w:rPr>
        <w:t>为了聚焦</w:t>
      </w:r>
      <w:r>
        <w:rPr>
          <w:rFonts w:hint="eastAsia"/>
          <w:sz w:val="24"/>
          <w:szCs w:val="24"/>
        </w:rPr>
        <w:t>新</w:t>
      </w:r>
      <w:r w:rsidR="00BE11F3">
        <w:rPr>
          <w:rFonts w:hint="eastAsia"/>
          <w:sz w:val="24"/>
          <w:szCs w:val="24"/>
        </w:rPr>
        <w:t>时代背景下</w:t>
      </w:r>
      <w:r w:rsidR="00E02917" w:rsidRPr="00E02917">
        <w:rPr>
          <w:rFonts w:hint="eastAsia"/>
          <w:sz w:val="24"/>
          <w:szCs w:val="24"/>
        </w:rPr>
        <w:t>语言生活</w:t>
      </w:r>
      <w:r w:rsidR="00BE11F3">
        <w:rPr>
          <w:rFonts w:hint="eastAsia"/>
          <w:sz w:val="24"/>
          <w:szCs w:val="24"/>
        </w:rPr>
        <w:t>的新变化和新的语言需求</w:t>
      </w:r>
      <w:r w:rsidR="00E02917" w:rsidRPr="00F56646">
        <w:rPr>
          <w:rFonts w:hint="eastAsia"/>
          <w:sz w:val="24"/>
          <w:szCs w:val="24"/>
        </w:rPr>
        <w:t>，探讨适应未来发展的语言政策和语言规划，促进中澳学术交流和文明互鉴</w:t>
      </w:r>
      <w:r w:rsidR="00BE11F3">
        <w:rPr>
          <w:rFonts w:hint="eastAsia"/>
          <w:sz w:val="24"/>
          <w:szCs w:val="24"/>
        </w:rPr>
        <w:t>，</w:t>
      </w:r>
      <w:r w:rsidR="003A4BDC" w:rsidRPr="00F56646">
        <w:rPr>
          <w:rFonts w:hint="eastAsia"/>
          <w:sz w:val="24"/>
          <w:szCs w:val="24"/>
        </w:rPr>
        <w:t>中国武汉大学中国语情与社会发展研究中心</w:t>
      </w:r>
      <w:r w:rsidR="00BE11F3">
        <w:rPr>
          <w:rFonts w:hint="eastAsia"/>
          <w:sz w:val="24"/>
          <w:szCs w:val="24"/>
        </w:rPr>
        <w:t>和</w:t>
      </w:r>
      <w:r w:rsidR="003A4BDC" w:rsidRPr="00F56646">
        <w:rPr>
          <w:rFonts w:hint="eastAsia"/>
          <w:sz w:val="24"/>
          <w:szCs w:val="24"/>
        </w:rPr>
        <w:t>澳大利亚新南威尔士大学</w:t>
      </w:r>
      <w:r w:rsidR="002B10FA">
        <w:rPr>
          <w:rFonts w:hint="eastAsia"/>
          <w:sz w:val="24"/>
          <w:szCs w:val="24"/>
        </w:rPr>
        <w:t>艺术与社会科学学部</w:t>
      </w:r>
      <w:r w:rsidR="00BE11F3">
        <w:rPr>
          <w:rFonts w:hint="eastAsia"/>
          <w:sz w:val="24"/>
          <w:szCs w:val="24"/>
        </w:rPr>
        <w:t>，拟于2</w:t>
      </w:r>
      <w:r w:rsidR="00BE11F3">
        <w:rPr>
          <w:sz w:val="24"/>
          <w:szCs w:val="24"/>
        </w:rPr>
        <w:t>019</w:t>
      </w:r>
      <w:r w:rsidR="00BE11F3">
        <w:rPr>
          <w:rFonts w:hint="eastAsia"/>
          <w:sz w:val="24"/>
          <w:szCs w:val="24"/>
        </w:rPr>
        <w:t>年1</w:t>
      </w:r>
      <w:r w:rsidR="00BE11F3">
        <w:rPr>
          <w:sz w:val="24"/>
          <w:szCs w:val="24"/>
        </w:rPr>
        <w:t>1</w:t>
      </w:r>
      <w:r w:rsidR="00BE11F3">
        <w:rPr>
          <w:rFonts w:hint="eastAsia"/>
          <w:sz w:val="24"/>
          <w:szCs w:val="24"/>
        </w:rPr>
        <w:t>月下旬在澳大利亚悉尼市联合主办</w:t>
      </w:r>
      <w:r w:rsidR="00BE11F3" w:rsidRPr="00BE11F3">
        <w:rPr>
          <w:rFonts w:hint="eastAsia"/>
          <w:sz w:val="24"/>
          <w:szCs w:val="24"/>
        </w:rPr>
        <w:t>当代中澳语言生活与语言政策学术研讨会</w:t>
      </w:r>
      <w:r w:rsidR="00BE11F3">
        <w:rPr>
          <w:rFonts w:hint="eastAsia"/>
          <w:sz w:val="24"/>
          <w:szCs w:val="24"/>
        </w:rPr>
        <w:t>，诚邀相关专家学者莅临，并</w:t>
      </w:r>
      <w:r w:rsidR="002E0F3F">
        <w:rPr>
          <w:rFonts w:hint="eastAsia"/>
          <w:sz w:val="24"/>
          <w:szCs w:val="24"/>
        </w:rPr>
        <w:t>围绕本次会议主题</w:t>
      </w:r>
      <w:r w:rsidR="00BE11F3">
        <w:rPr>
          <w:rFonts w:hint="eastAsia"/>
          <w:sz w:val="24"/>
          <w:szCs w:val="24"/>
        </w:rPr>
        <w:t>发表</w:t>
      </w:r>
      <w:r w:rsidR="002E0F3F">
        <w:rPr>
          <w:rFonts w:hint="eastAsia"/>
          <w:sz w:val="24"/>
          <w:szCs w:val="24"/>
        </w:rPr>
        <w:t>讲演。</w:t>
      </w:r>
    </w:p>
    <w:p w:rsidR="00CA6B11" w:rsidRPr="00F56646" w:rsidRDefault="000C1608" w:rsidP="0008746B">
      <w:pPr>
        <w:spacing w:line="360" w:lineRule="auto"/>
        <w:ind w:firstLineChars="200" w:firstLine="480"/>
        <w:rPr>
          <w:sz w:val="24"/>
          <w:szCs w:val="24"/>
        </w:rPr>
      </w:pPr>
      <w:r w:rsidRPr="000C1608">
        <w:rPr>
          <w:rFonts w:hint="eastAsia"/>
          <w:sz w:val="24"/>
          <w:szCs w:val="24"/>
        </w:rPr>
        <w:t>会议</w:t>
      </w:r>
      <w:r w:rsidR="00CA6B11" w:rsidRPr="000C1608">
        <w:rPr>
          <w:rFonts w:hint="eastAsia"/>
          <w:sz w:val="24"/>
          <w:szCs w:val="24"/>
        </w:rPr>
        <w:t>主题：</w:t>
      </w:r>
      <w:r w:rsidR="00CB7202" w:rsidRPr="00F56646">
        <w:rPr>
          <w:rFonts w:hint="eastAsia"/>
          <w:sz w:val="24"/>
          <w:szCs w:val="24"/>
        </w:rPr>
        <w:t>信息化智能化时代语言生活</w:t>
      </w:r>
      <w:r w:rsidR="00CF47FF" w:rsidRPr="00F56646">
        <w:rPr>
          <w:rFonts w:hint="eastAsia"/>
          <w:sz w:val="24"/>
          <w:szCs w:val="24"/>
        </w:rPr>
        <w:t>的新变化</w:t>
      </w:r>
      <w:r w:rsidR="00CB7202" w:rsidRPr="00F56646">
        <w:rPr>
          <w:rFonts w:hint="eastAsia"/>
          <w:sz w:val="24"/>
          <w:szCs w:val="24"/>
        </w:rPr>
        <w:t>及</w:t>
      </w:r>
      <w:r w:rsidR="009841C9" w:rsidRPr="00F56646">
        <w:rPr>
          <w:rFonts w:hint="eastAsia"/>
          <w:sz w:val="24"/>
          <w:szCs w:val="24"/>
        </w:rPr>
        <w:t>因应策略</w:t>
      </w:r>
    </w:p>
    <w:p w:rsidR="00CF47FF" w:rsidRPr="000C1608" w:rsidRDefault="00CF47FF" w:rsidP="0008746B">
      <w:pPr>
        <w:spacing w:line="360" w:lineRule="auto"/>
        <w:ind w:firstLineChars="200" w:firstLine="480"/>
        <w:rPr>
          <w:sz w:val="24"/>
          <w:szCs w:val="24"/>
        </w:rPr>
      </w:pPr>
      <w:r w:rsidRPr="000C1608">
        <w:rPr>
          <w:rFonts w:hint="eastAsia"/>
          <w:sz w:val="24"/>
          <w:szCs w:val="24"/>
        </w:rPr>
        <w:t>主要议题：</w:t>
      </w:r>
    </w:p>
    <w:p w:rsidR="00CF47FF" w:rsidRPr="00F56646" w:rsidRDefault="00CF47FF" w:rsidP="00F56646">
      <w:pPr>
        <w:spacing w:line="360" w:lineRule="auto"/>
        <w:rPr>
          <w:sz w:val="24"/>
          <w:szCs w:val="24"/>
        </w:rPr>
      </w:pPr>
      <w:r w:rsidRPr="00F56646">
        <w:rPr>
          <w:rFonts w:hint="eastAsia"/>
          <w:sz w:val="24"/>
          <w:szCs w:val="24"/>
        </w:rPr>
        <w:t xml:space="preserve"> </w:t>
      </w:r>
      <w:r w:rsidRPr="00F56646">
        <w:rPr>
          <w:sz w:val="24"/>
          <w:szCs w:val="24"/>
        </w:rPr>
        <w:t xml:space="preserve">   </w:t>
      </w:r>
      <w:r w:rsidR="0008746B">
        <w:rPr>
          <w:sz w:val="24"/>
          <w:szCs w:val="24"/>
        </w:rPr>
        <w:t xml:space="preserve">    </w:t>
      </w:r>
      <w:r w:rsidRPr="00F56646">
        <w:rPr>
          <w:sz w:val="24"/>
          <w:szCs w:val="24"/>
        </w:rPr>
        <w:t>1.</w:t>
      </w:r>
      <w:r w:rsidR="0086074E" w:rsidRPr="0086074E">
        <w:rPr>
          <w:rFonts w:hint="eastAsia"/>
          <w:sz w:val="24"/>
          <w:szCs w:val="24"/>
        </w:rPr>
        <w:t>信息化智能化</w:t>
      </w:r>
      <w:r w:rsidR="0086074E">
        <w:rPr>
          <w:rFonts w:hint="eastAsia"/>
          <w:sz w:val="24"/>
          <w:szCs w:val="24"/>
        </w:rPr>
        <w:t>时代中澳</w:t>
      </w:r>
      <w:r w:rsidR="00F84176" w:rsidRPr="00F56646">
        <w:rPr>
          <w:rFonts w:hint="eastAsia"/>
          <w:sz w:val="24"/>
          <w:szCs w:val="24"/>
        </w:rPr>
        <w:t>语言生活状况、</w:t>
      </w:r>
      <w:r w:rsidR="004B326A" w:rsidRPr="00F56646">
        <w:rPr>
          <w:rFonts w:hint="eastAsia"/>
          <w:sz w:val="24"/>
          <w:szCs w:val="24"/>
        </w:rPr>
        <w:t>发展趋势</w:t>
      </w:r>
      <w:r w:rsidR="00F84176" w:rsidRPr="00F56646">
        <w:rPr>
          <w:rFonts w:hint="eastAsia"/>
          <w:sz w:val="24"/>
          <w:szCs w:val="24"/>
        </w:rPr>
        <w:t>及治理策略</w:t>
      </w:r>
    </w:p>
    <w:p w:rsidR="00CF47FF" w:rsidRPr="00F56646" w:rsidRDefault="00CF47FF" w:rsidP="0008746B">
      <w:pPr>
        <w:spacing w:line="360" w:lineRule="auto"/>
        <w:ind w:firstLineChars="400" w:firstLine="960"/>
        <w:rPr>
          <w:sz w:val="24"/>
          <w:szCs w:val="24"/>
        </w:rPr>
      </w:pPr>
      <w:r w:rsidRPr="00F56646">
        <w:rPr>
          <w:sz w:val="24"/>
          <w:szCs w:val="24"/>
        </w:rPr>
        <w:t>2.</w:t>
      </w:r>
      <w:r w:rsidR="0049065F" w:rsidRPr="00F56646">
        <w:rPr>
          <w:rFonts w:hint="eastAsia"/>
          <w:sz w:val="24"/>
          <w:szCs w:val="24"/>
        </w:rPr>
        <w:t>社会</w:t>
      </w:r>
      <w:r w:rsidR="00AD5126">
        <w:rPr>
          <w:rFonts w:hint="eastAsia"/>
          <w:sz w:val="24"/>
          <w:szCs w:val="24"/>
        </w:rPr>
        <w:t>的新</w:t>
      </w:r>
      <w:r w:rsidR="0049065F" w:rsidRPr="00F56646">
        <w:rPr>
          <w:rFonts w:hint="eastAsia"/>
          <w:sz w:val="24"/>
          <w:szCs w:val="24"/>
        </w:rPr>
        <w:t>发展对人的语言能力的</w:t>
      </w:r>
      <w:r w:rsidR="00D86E4F">
        <w:rPr>
          <w:rFonts w:hint="eastAsia"/>
          <w:sz w:val="24"/>
          <w:szCs w:val="24"/>
        </w:rPr>
        <w:t>新</w:t>
      </w:r>
      <w:r w:rsidR="0049065F" w:rsidRPr="00F56646">
        <w:rPr>
          <w:rFonts w:hint="eastAsia"/>
          <w:sz w:val="24"/>
          <w:szCs w:val="24"/>
        </w:rPr>
        <w:t>要求与语言教育</w:t>
      </w:r>
    </w:p>
    <w:p w:rsidR="00F84176" w:rsidRPr="00F56646" w:rsidRDefault="004B326A" w:rsidP="0008746B">
      <w:pPr>
        <w:spacing w:line="360" w:lineRule="auto"/>
        <w:ind w:firstLineChars="400" w:firstLine="960"/>
        <w:rPr>
          <w:sz w:val="24"/>
          <w:szCs w:val="24"/>
        </w:rPr>
      </w:pPr>
      <w:r w:rsidRPr="00F56646">
        <w:rPr>
          <w:rFonts w:hint="eastAsia"/>
          <w:sz w:val="24"/>
          <w:szCs w:val="24"/>
        </w:rPr>
        <w:t>3</w:t>
      </w:r>
      <w:r w:rsidRPr="00F56646">
        <w:rPr>
          <w:sz w:val="24"/>
          <w:szCs w:val="24"/>
        </w:rPr>
        <w:t>.</w:t>
      </w:r>
      <w:r w:rsidR="00F84176" w:rsidRPr="00F56646">
        <w:rPr>
          <w:rFonts w:hint="eastAsia"/>
          <w:sz w:val="24"/>
          <w:szCs w:val="24"/>
        </w:rPr>
        <w:t>语言技术的新进展及其社会应用</w:t>
      </w:r>
    </w:p>
    <w:p w:rsidR="004B326A" w:rsidRPr="00F56646" w:rsidRDefault="00F84176" w:rsidP="0008746B">
      <w:pPr>
        <w:spacing w:line="360" w:lineRule="auto"/>
        <w:ind w:firstLineChars="400" w:firstLine="960"/>
        <w:rPr>
          <w:sz w:val="24"/>
          <w:szCs w:val="24"/>
        </w:rPr>
      </w:pPr>
      <w:r w:rsidRPr="00F56646">
        <w:rPr>
          <w:sz w:val="24"/>
          <w:szCs w:val="24"/>
        </w:rPr>
        <w:t>4.</w:t>
      </w:r>
      <w:r w:rsidR="004B326A" w:rsidRPr="00F56646">
        <w:rPr>
          <w:rFonts w:hint="eastAsia"/>
          <w:sz w:val="24"/>
          <w:szCs w:val="24"/>
        </w:rPr>
        <w:t>中澳语言政策与规划比较</w:t>
      </w:r>
    </w:p>
    <w:p w:rsidR="001E6F01" w:rsidRDefault="001E6F01" w:rsidP="002B10FA">
      <w:pPr>
        <w:spacing w:line="360" w:lineRule="auto"/>
        <w:ind w:firstLineChars="200" w:firstLine="480"/>
        <w:rPr>
          <w:sz w:val="24"/>
          <w:szCs w:val="24"/>
        </w:rPr>
      </w:pPr>
      <w:r w:rsidRPr="005E7A78">
        <w:rPr>
          <w:rFonts w:hint="eastAsia"/>
          <w:sz w:val="24"/>
          <w:szCs w:val="24"/>
        </w:rPr>
        <w:t>规模：</w:t>
      </w:r>
      <w:r w:rsidRPr="00F56646">
        <w:rPr>
          <w:rFonts w:hint="eastAsia"/>
          <w:sz w:val="24"/>
          <w:szCs w:val="24"/>
        </w:rPr>
        <w:t>3</w:t>
      </w:r>
      <w:r w:rsidRPr="00F56646">
        <w:rPr>
          <w:sz w:val="24"/>
          <w:szCs w:val="24"/>
        </w:rPr>
        <w:t>0</w:t>
      </w:r>
      <w:r w:rsidR="002B10FA">
        <w:rPr>
          <w:rFonts w:hint="eastAsia"/>
          <w:sz w:val="24"/>
          <w:szCs w:val="24"/>
        </w:rPr>
        <w:t>人左右</w:t>
      </w:r>
    </w:p>
    <w:p w:rsidR="00D452B1" w:rsidRDefault="00D452B1" w:rsidP="0008746B">
      <w:pPr>
        <w:spacing w:line="360" w:lineRule="auto"/>
        <w:ind w:firstLineChars="200" w:firstLine="480"/>
        <w:rPr>
          <w:sz w:val="24"/>
          <w:szCs w:val="24"/>
        </w:rPr>
      </w:pPr>
      <w:r w:rsidRPr="005E7A78">
        <w:rPr>
          <w:rFonts w:hint="eastAsia"/>
          <w:sz w:val="24"/>
          <w:szCs w:val="24"/>
        </w:rPr>
        <w:t>语言：</w:t>
      </w:r>
      <w:r>
        <w:rPr>
          <w:rFonts w:hint="eastAsia"/>
          <w:sz w:val="24"/>
          <w:szCs w:val="24"/>
        </w:rPr>
        <w:t>中文、英文</w:t>
      </w:r>
    </w:p>
    <w:p w:rsidR="00121C41" w:rsidRDefault="00121C41" w:rsidP="0008746B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提交与会回执和论文提要时间：2</w:t>
      </w:r>
      <w:r>
        <w:rPr>
          <w:sz w:val="24"/>
          <w:szCs w:val="24"/>
        </w:rPr>
        <w:t>019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>7</w:t>
      </w:r>
      <w:r>
        <w:rPr>
          <w:rFonts w:hint="eastAsia"/>
          <w:sz w:val="24"/>
          <w:szCs w:val="24"/>
        </w:rPr>
        <w:t>月3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日之前</w:t>
      </w:r>
      <w:r w:rsidR="00644D0E">
        <w:rPr>
          <w:rFonts w:hint="eastAsia"/>
          <w:sz w:val="24"/>
          <w:szCs w:val="24"/>
        </w:rPr>
        <w:t>；</w:t>
      </w:r>
      <w:r>
        <w:rPr>
          <w:rFonts w:hint="eastAsia"/>
          <w:sz w:val="24"/>
          <w:szCs w:val="24"/>
        </w:rPr>
        <w:t>提交与会论文时间：</w:t>
      </w:r>
      <w:r>
        <w:rPr>
          <w:sz w:val="24"/>
          <w:szCs w:val="24"/>
        </w:rPr>
        <w:t>8</w:t>
      </w:r>
      <w:r w:rsidRPr="00121C41">
        <w:rPr>
          <w:sz w:val="24"/>
          <w:szCs w:val="24"/>
        </w:rPr>
        <w:t>月</w:t>
      </w:r>
      <w:r>
        <w:rPr>
          <w:sz w:val="24"/>
          <w:szCs w:val="24"/>
        </w:rPr>
        <w:t>20</w:t>
      </w:r>
      <w:r w:rsidRPr="00121C41">
        <w:rPr>
          <w:sz w:val="24"/>
          <w:szCs w:val="24"/>
        </w:rPr>
        <w:t>日之前</w:t>
      </w:r>
      <w:r w:rsidR="0013264B">
        <w:rPr>
          <w:rFonts w:hint="eastAsia"/>
          <w:sz w:val="24"/>
          <w:szCs w:val="24"/>
        </w:rPr>
        <w:t>。</w:t>
      </w:r>
      <w:r w:rsidR="0013264B" w:rsidRPr="006853CC">
        <w:rPr>
          <w:sz w:val="24"/>
          <w:szCs w:val="24"/>
        </w:rPr>
        <w:t>均请</w:t>
      </w:r>
      <w:r w:rsidR="0013264B" w:rsidRPr="006853CC">
        <w:rPr>
          <w:rFonts w:hint="eastAsia"/>
          <w:sz w:val="24"/>
          <w:szCs w:val="24"/>
        </w:rPr>
        <w:t>发至</w:t>
      </w:r>
      <w:r w:rsidR="006853CC">
        <w:rPr>
          <w:rFonts w:hint="eastAsia"/>
          <w:sz w:val="24"/>
          <w:szCs w:val="24"/>
        </w:rPr>
        <w:t>：</w:t>
      </w:r>
      <w:r w:rsidR="0013264B" w:rsidRPr="006853CC">
        <w:rPr>
          <w:sz w:val="24"/>
          <w:szCs w:val="24"/>
        </w:rPr>
        <w:t>zgyq@whu.edu.cn</w:t>
      </w:r>
    </w:p>
    <w:p w:rsidR="00CB6185" w:rsidRDefault="0013264B" w:rsidP="0008746B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会务组</w:t>
      </w:r>
      <w:r w:rsidR="001D46DD">
        <w:rPr>
          <w:rFonts w:hint="eastAsia"/>
          <w:sz w:val="24"/>
          <w:szCs w:val="24"/>
        </w:rPr>
        <w:t>将于9月1日前后为论文获得评审通过的专家学者呈寄正式邀请函。</w:t>
      </w:r>
    </w:p>
    <w:p w:rsidR="00B55AAD" w:rsidRDefault="006853CC" w:rsidP="0008746B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会议</w:t>
      </w:r>
      <w:r w:rsidR="001A138A">
        <w:rPr>
          <w:rFonts w:hint="eastAsia"/>
          <w:sz w:val="24"/>
          <w:szCs w:val="24"/>
        </w:rPr>
        <w:t>不收取会务费，</w:t>
      </w:r>
      <w:r>
        <w:rPr>
          <w:rFonts w:hint="eastAsia"/>
          <w:sz w:val="24"/>
          <w:szCs w:val="24"/>
        </w:rPr>
        <w:t>免费</w:t>
      </w:r>
      <w:r w:rsidR="001A138A">
        <w:rPr>
          <w:rFonts w:hint="eastAsia"/>
          <w:sz w:val="24"/>
          <w:szCs w:val="24"/>
        </w:rPr>
        <w:t>提供工作餐。</w:t>
      </w:r>
      <w:r w:rsidR="00B55AAD">
        <w:rPr>
          <w:rFonts w:hint="eastAsia"/>
          <w:sz w:val="24"/>
          <w:szCs w:val="24"/>
        </w:rPr>
        <w:t>旅差等其他费用敬请自理。</w:t>
      </w:r>
    </w:p>
    <w:p w:rsidR="0013264B" w:rsidRDefault="0013264B" w:rsidP="0008746B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期待1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月悉尼相聚。</w:t>
      </w:r>
    </w:p>
    <w:p w:rsidR="00AB78F4" w:rsidRPr="001A138A" w:rsidRDefault="0013264B" w:rsidP="001A138A">
      <w:pPr>
        <w:spacing w:line="360" w:lineRule="auto"/>
        <w:ind w:firstLine="480"/>
        <w:rPr>
          <w:rFonts w:ascii="楷体" w:eastAsia="楷体" w:hAnsi="楷体"/>
          <w:sz w:val="24"/>
          <w:szCs w:val="24"/>
        </w:rPr>
      </w:pPr>
      <w:r w:rsidRPr="001A138A">
        <w:rPr>
          <w:rFonts w:ascii="楷体" w:eastAsia="楷体" w:hAnsi="楷体" w:hint="eastAsia"/>
          <w:sz w:val="24"/>
          <w:szCs w:val="24"/>
        </w:rPr>
        <w:t>中方联系人：</w:t>
      </w:r>
      <w:r w:rsidR="001A138A" w:rsidRPr="001A138A">
        <w:rPr>
          <w:rFonts w:ascii="楷体" w:eastAsia="楷体" w:hAnsi="楷体" w:hint="eastAsia"/>
          <w:sz w:val="24"/>
          <w:szCs w:val="24"/>
        </w:rPr>
        <w:t>辛海霞，电话：</w:t>
      </w:r>
      <w:r w:rsidR="001A138A" w:rsidRPr="001A138A">
        <w:rPr>
          <w:rFonts w:ascii="楷体" w:eastAsia="楷体" w:hAnsi="楷体"/>
          <w:sz w:val="24"/>
          <w:szCs w:val="24"/>
        </w:rPr>
        <w:t>027-68752425、13871322588</w:t>
      </w:r>
    </w:p>
    <w:p w:rsidR="001A138A" w:rsidRPr="001A138A" w:rsidRDefault="001A138A" w:rsidP="001A138A">
      <w:pPr>
        <w:spacing w:line="360" w:lineRule="auto"/>
        <w:ind w:firstLine="480"/>
        <w:rPr>
          <w:rFonts w:ascii="楷体" w:eastAsia="楷体" w:hAnsi="楷体"/>
          <w:sz w:val="24"/>
          <w:szCs w:val="24"/>
        </w:rPr>
      </w:pPr>
      <w:r w:rsidRPr="001A138A">
        <w:rPr>
          <w:rFonts w:ascii="楷体" w:eastAsia="楷体" w:hAnsi="楷体" w:hint="eastAsia"/>
          <w:sz w:val="24"/>
          <w:szCs w:val="24"/>
        </w:rPr>
        <w:t>澳方联系人：</w:t>
      </w:r>
      <w:r w:rsidR="00A408D2">
        <w:rPr>
          <w:rFonts w:ascii="楷体" w:eastAsia="楷体" w:hAnsi="楷体" w:hint="eastAsia"/>
          <w:sz w:val="24"/>
          <w:szCs w:val="24"/>
        </w:rPr>
        <w:t>高雪松，邮箱：</w:t>
      </w:r>
      <w:r w:rsidR="00A408D2" w:rsidRPr="00A408D2">
        <w:rPr>
          <w:rFonts w:ascii="楷体" w:eastAsia="楷体" w:hAnsi="楷体"/>
          <w:sz w:val="24"/>
          <w:szCs w:val="24"/>
        </w:rPr>
        <w:t>xuesong.gao@unsw.edu.au</w:t>
      </w:r>
    </w:p>
    <w:p w:rsidR="001A138A" w:rsidRDefault="00A23E92" w:rsidP="001A138A">
      <w:pPr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会议《回执》附后。</w:t>
      </w:r>
    </w:p>
    <w:p w:rsidR="001A138A" w:rsidRDefault="001A138A" w:rsidP="001A138A">
      <w:pPr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</w:t>
      </w:r>
      <w:r>
        <w:rPr>
          <w:rFonts w:hint="eastAsia"/>
          <w:sz w:val="24"/>
          <w:szCs w:val="24"/>
        </w:rPr>
        <w:t>会议筹备组</w:t>
      </w:r>
    </w:p>
    <w:p w:rsidR="00351B13" w:rsidRDefault="001A138A" w:rsidP="001A138A">
      <w:pPr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2019</w:t>
      </w:r>
      <w:r>
        <w:rPr>
          <w:rFonts w:hint="eastAsia"/>
          <w:sz w:val="24"/>
          <w:szCs w:val="24"/>
        </w:rPr>
        <w:t>年6月2</w:t>
      </w:r>
      <w:r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8A1D9B" w:rsidRDefault="008A1D9B" w:rsidP="001A138A">
      <w:pPr>
        <w:spacing w:line="360" w:lineRule="auto"/>
        <w:ind w:firstLine="480"/>
        <w:rPr>
          <w:sz w:val="24"/>
          <w:szCs w:val="24"/>
        </w:rPr>
      </w:pPr>
    </w:p>
    <w:p w:rsidR="008A1D9B" w:rsidRDefault="008A1D9B" w:rsidP="001A138A">
      <w:pPr>
        <w:spacing w:line="360" w:lineRule="auto"/>
        <w:ind w:firstLine="480"/>
        <w:rPr>
          <w:sz w:val="24"/>
          <w:szCs w:val="24"/>
        </w:rPr>
      </w:pPr>
    </w:p>
    <w:p w:rsidR="008A1D9B" w:rsidRPr="008A1D9B" w:rsidRDefault="008A1D9B" w:rsidP="008A1D9B">
      <w:pPr>
        <w:spacing w:line="360" w:lineRule="auto"/>
        <w:ind w:firstLine="480"/>
        <w:jc w:val="center"/>
        <w:rPr>
          <w:rFonts w:ascii="仿宋" w:eastAsia="仿宋" w:hAnsi="仿宋"/>
          <w:sz w:val="28"/>
          <w:szCs w:val="28"/>
        </w:rPr>
      </w:pPr>
      <w:r w:rsidRPr="008A1D9B">
        <w:rPr>
          <w:rFonts w:ascii="仿宋" w:eastAsia="仿宋" w:hAnsi="仿宋" w:hint="eastAsia"/>
          <w:sz w:val="28"/>
          <w:szCs w:val="28"/>
        </w:rPr>
        <w:lastRenderedPageBreak/>
        <w:t>当代中澳语言生活与语言政策学术研讨会</w:t>
      </w:r>
    </w:p>
    <w:p w:rsidR="008A1D9B" w:rsidRPr="008A1D9B" w:rsidRDefault="008A1D9B" w:rsidP="008A1D9B">
      <w:pPr>
        <w:spacing w:line="360" w:lineRule="auto"/>
        <w:ind w:firstLine="480"/>
        <w:jc w:val="center"/>
        <w:rPr>
          <w:rFonts w:ascii="黑体" w:eastAsia="黑体" w:hAnsi="黑体" w:hint="eastAsia"/>
          <w:sz w:val="32"/>
          <w:szCs w:val="32"/>
          <w:u w:val="single"/>
        </w:rPr>
      </w:pPr>
      <w:r w:rsidRPr="008A1D9B">
        <w:rPr>
          <w:rFonts w:ascii="黑体" w:eastAsia="黑体" w:hAnsi="黑体" w:hint="eastAsia"/>
          <w:sz w:val="32"/>
          <w:szCs w:val="32"/>
          <w:u w:val="single"/>
        </w:rPr>
        <w:t>回</w:t>
      </w:r>
      <w:r>
        <w:rPr>
          <w:rFonts w:ascii="黑体" w:eastAsia="黑体" w:hAnsi="黑体" w:hint="eastAsia"/>
          <w:sz w:val="32"/>
          <w:szCs w:val="32"/>
          <w:u w:val="single"/>
        </w:rPr>
        <w:t xml:space="preserve"> </w:t>
      </w:r>
      <w:r w:rsidRPr="008A1D9B">
        <w:rPr>
          <w:rFonts w:ascii="黑体" w:eastAsia="黑体" w:hAnsi="黑体" w:hint="eastAsia"/>
          <w:sz w:val="32"/>
          <w:szCs w:val="32"/>
          <w:u w:val="single"/>
        </w:rPr>
        <w:t xml:space="preserve"> 执</w:t>
      </w:r>
    </w:p>
    <w:p w:rsidR="008A1D9B" w:rsidRDefault="008A1D9B" w:rsidP="008A1D9B">
      <w:pPr>
        <w:spacing w:line="360" w:lineRule="auto"/>
        <w:ind w:firstLine="480"/>
        <w:jc w:val="center"/>
        <w:rPr>
          <w:rFonts w:ascii="黑体" w:eastAsia="黑体" w:hAnsi="黑体" w:hint="eastAsia"/>
          <w:sz w:val="32"/>
          <w:szCs w:val="32"/>
        </w:rPr>
      </w:pPr>
      <w:bookmarkStart w:id="0" w:name="_GoBack"/>
      <w:bookmarkEnd w:id="0"/>
    </w:p>
    <w:tbl>
      <w:tblPr>
        <w:tblW w:w="8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6"/>
        <w:gridCol w:w="1820"/>
        <w:gridCol w:w="850"/>
        <w:gridCol w:w="749"/>
        <w:gridCol w:w="1521"/>
        <w:gridCol w:w="2372"/>
      </w:tblGrid>
      <w:tr w:rsidR="008A1D9B" w:rsidRPr="008A1D9B" w:rsidTr="007E4536">
        <w:trPr>
          <w:cantSplit/>
          <w:trHeight w:val="750"/>
        </w:trPr>
        <w:tc>
          <w:tcPr>
            <w:tcW w:w="1437" w:type="dxa"/>
            <w:vAlign w:val="center"/>
          </w:tcPr>
          <w:p w:rsidR="008A1D9B" w:rsidRPr="008A1D9B" w:rsidRDefault="008A1D9B" w:rsidP="007E4536">
            <w:pPr>
              <w:jc w:val="center"/>
              <w:rPr>
                <w:rFonts w:ascii="华文楷体" w:eastAsia="华文楷体" w:hAnsi="华文楷体" w:cs="Times New Roman" w:hint="eastAsia"/>
                <w:lang w:val="en-GB"/>
              </w:rPr>
            </w:pPr>
            <w:r w:rsidRPr="008A1D9B">
              <w:rPr>
                <w:rFonts w:ascii="华文楷体" w:eastAsia="华文楷体" w:hAnsi="华文楷体" w:cs="Times New Roman" w:hint="eastAsia"/>
                <w:lang w:val="en-GB"/>
              </w:rPr>
              <w:t>姓名</w:t>
            </w:r>
          </w:p>
        </w:tc>
        <w:tc>
          <w:tcPr>
            <w:tcW w:w="1821" w:type="dxa"/>
          </w:tcPr>
          <w:p w:rsidR="008A1D9B" w:rsidRPr="008A1D9B" w:rsidRDefault="008A1D9B" w:rsidP="008A1D9B">
            <w:pPr>
              <w:rPr>
                <w:rFonts w:ascii="华文楷体" w:eastAsia="华文楷体" w:hAnsi="华文楷体" w:cs="Times New Roman"/>
              </w:rPr>
            </w:pPr>
          </w:p>
        </w:tc>
        <w:tc>
          <w:tcPr>
            <w:tcW w:w="850" w:type="dxa"/>
            <w:vAlign w:val="center"/>
          </w:tcPr>
          <w:p w:rsidR="00B66BCB" w:rsidRPr="008A1D9B" w:rsidRDefault="008A1D9B" w:rsidP="007E4536">
            <w:pPr>
              <w:jc w:val="center"/>
              <w:rPr>
                <w:rFonts w:ascii="华文楷体" w:eastAsia="华文楷体" w:hAnsi="华文楷体" w:cs="Times New Roman" w:hint="eastAsia"/>
                <w:lang w:val="en-GB"/>
              </w:rPr>
            </w:pPr>
            <w:r w:rsidRPr="008A1D9B">
              <w:rPr>
                <w:rFonts w:ascii="华文楷体" w:eastAsia="华文楷体" w:hAnsi="华文楷体" w:cs="Times New Roman" w:hint="eastAsia"/>
                <w:lang w:val="en-GB"/>
              </w:rPr>
              <w:t>性别</w:t>
            </w:r>
          </w:p>
        </w:tc>
        <w:tc>
          <w:tcPr>
            <w:tcW w:w="749" w:type="dxa"/>
            <w:vAlign w:val="center"/>
          </w:tcPr>
          <w:p w:rsidR="008A1D9B" w:rsidRPr="008A1D9B" w:rsidRDefault="008A1D9B" w:rsidP="007E4536">
            <w:pPr>
              <w:jc w:val="center"/>
              <w:rPr>
                <w:rFonts w:ascii="华文楷体" w:eastAsia="华文楷体" w:hAnsi="华文楷体" w:cs="Times New Roman"/>
              </w:rPr>
            </w:pPr>
          </w:p>
        </w:tc>
        <w:tc>
          <w:tcPr>
            <w:tcW w:w="1518" w:type="dxa"/>
            <w:vAlign w:val="center"/>
          </w:tcPr>
          <w:p w:rsidR="008A1D9B" w:rsidRPr="008A1D9B" w:rsidRDefault="008A1D9B" w:rsidP="007E4536">
            <w:pPr>
              <w:jc w:val="center"/>
              <w:rPr>
                <w:rFonts w:ascii="华文楷体" w:eastAsia="华文楷体" w:hAnsi="华文楷体" w:cs="Times New Roman"/>
                <w:lang w:val="en-GB"/>
              </w:rPr>
            </w:pPr>
            <w:r w:rsidRPr="008A1D9B">
              <w:rPr>
                <w:rFonts w:ascii="华文楷体" w:eastAsia="华文楷体" w:hAnsi="华文楷体" w:cs="Times New Roman" w:hint="eastAsia"/>
                <w:lang w:val="en-GB"/>
              </w:rPr>
              <w:t>职称、职务</w:t>
            </w:r>
          </w:p>
        </w:tc>
        <w:tc>
          <w:tcPr>
            <w:tcW w:w="2373" w:type="dxa"/>
          </w:tcPr>
          <w:p w:rsidR="008A1D9B" w:rsidRPr="008A1D9B" w:rsidRDefault="008A1D9B" w:rsidP="008A1D9B">
            <w:pPr>
              <w:rPr>
                <w:rFonts w:ascii="华文楷体" w:eastAsia="华文楷体" w:hAnsi="华文楷体" w:cs="Times New Roman"/>
              </w:rPr>
            </w:pPr>
          </w:p>
          <w:p w:rsidR="008A1D9B" w:rsidRPr="008A1D9B" w:rsidRDefault="008A1D9B" w:rsidP="008A1D9B">
            <w:pPr>
              <w:rPr>
                <w:rFonts w:ascii="华文楷体" w:eastAsia="华文楷体" w:hAnsi="华文楷体" w:cs="Times New Roman"/>
              </w:rPr>
            </w:pPr>
          </w:p>
        </w:tc>
      </w:tr>
      <w:tr w:rsidR="008A1D9B" w:rsidRPr="008A1D9B" w:rsidTr="007E4536">
        <w:trPr>
          <w:cantSplit/>
          <w:trHeight w:val="750"/>
        </w:trPr>
        <w:tc>
          <w:tcPr>
            <w:tcW w:w="1437" w:type="dxa"/>
            <w:vAlign w:val="center"/>
          </w:tcPr>
          <w:p w:rsidR="008A1D9B" w:rsidRPr="008A1D9B" w:rsidRDefault="008A1D9B" w:rsidP="007E4536">
            <w:pPr>
              <w:jc w:val="center"/>
              <w:rPr>
                <w:rFonts w:ascii="华文楷体" w:eastAsia="华文楷体" w:hAnsi="华文楷体" w:cs="Times New Roman"/>
              </w:rPr>
            </w:pPr>
            <w:r w:rsidRPr="008A1D9B">
              <w:rPr>
                <w:rFonts w:ascii="华文楷体" w:eastAsia="华文楷体" w:hAnsi="华文楷体" w:cs="Times New Roman" w:hint="eastAsia"/>
              </w:rPr>
              <w:t>国别和单位</w:t>
            </w:r>
          </w:p>
        </w:tc>
        <w:tc>
          <w:tcPr>
            <w:tcW w:w="3420" w:type="dxa"/>
            <w:gridSpan w:val="3"/>
          </w:tcPr>
          <w:p w:rsidR="008A1D9B" w:rsidRPr="008A1D9B" w:rsidRDefault="008A1D9B" w:rsidP="008A1D9B">
            <w:pPr>
              <w:rPr>
                <w:rFonts w:ascii="华文楷体" w:eastAsia="华文楷体" w:hAnsi="华文楷体" w:cs="Times New Roman" w:hint="eastAsia"/>
                <w:lang w:val="en-GB"/>
              </w:rPr>
            </w:pPr>
          </w:p>
        </w:tc>
        <w:tc>
          <w:tcPr>
            <w:tcW w:w="1518" w:type="dxa"/>
            <w:vAlign w:val="center"/>
          </w:tcPr>
          <w:p w:rsidR="00B66BCB" w:rsidRPr="008A1D9B" w:rsidRDefault="008A1D9B" w:rsidP="007E4536">
            <w:pPr>
              <w:jc w:val="center"/>
              <w:rPr>
                <w:rFonts w:ascii="华文楷体" w:eastAsia="华文楷体" w:hAnsi="华文楷体" w:cs="Times New Roman" w:hint="eastAsia"/>
              </w:rPr>
            </w:pPr>
            <w:r w:rsidRPr="008A1D9B">
              <w:rPr>
                <w:rFonts w:ascii="华文楷体" w:eastAsia="华文楷体" w:hAnsi="华文楷体" w:cs="Times New Roman"/>
              </w:rPr>
              <w:t>电子邮箱</w:t>
            </w:r>
          </w:p>
        </w:tc>
        <w:tc>
          <w:tcPr>
            <w:tcW w:w="2373" w:type="dxa"/>
          </w:tcPr>
          <w:p w:rsidR="008A1D9B" w:rsidRPr="008A1D9B" w:rsidRDefault="008A1D9B" w:rsidP="008A1D9B">
            <w:pPr>
              <w:rPr>
                <w:rFonts w:ascii="华文楷体" w:eastAsia="华文楷体" w:hAnsi="华文楷体" w:cs="Times New Roman"/>
              </w:rPr>
            </w:pPr>
          </w:p>
        </w:tc>
      </w:tr>
      <w:tr w:rsidR="008A1D9B" w:rsidRPr="008A1D9B" w:rsidTr="007E4536">
        <w:trPr>
          <w:cantSplit/>
          <w:trHeight w:val="750"/>
        </w:trPr>
        <w:tc>
          <w:tcPr>
            <w:tcW w:w="1437" w:type="dxa"/>
            <w:vAlign w:val="center"/>
          </w:tcPr>
          <w:p w:rsidR="008A1D9B" w:rsidRPr="008A1D9B" w:rsidRDefault="008A1D9B" w:rsidP="007E4536">
            <w:pPr>
              <w:jc w:val="center"/>
              <w:rPr>
                <w:rFonts w:ascii="华文楷体" w:eastAsia="华文楷体" w:hAnsi="华文楷体" w:cs="Times New Roman" w:hint="eastAsia"/>
                <w:lang w:val="en-GB"/>
              </w:rPr>
            </w:pPr>
            <w:r w:rsidRPr="008A1D9B">
              <w:rPr>
                <w:rFonts w:ascii="华文楷体" w:eastAsia="华文楷体" w:hAnsi="华文楷体" w:cs="Times New Roman" w:hint="eastAsia"/>
              </w:rPr>
              <w:t>通讯地址</w:t>
            </w:r>
          </w:p>
        </w:tc>
        <w:tc>
          <w:tcPr>
            <w:tcW w:w="3420" w:type="dxa"/>
            <w:gridSpan w:val="3"/>
          </w:tcPr>
          <w:p w:rsidR="008A1D9B" w:rsidRPr="008A1D9B" w:rsidRDefault="008A1D9B" w:rsidP="008A1D9B">
            <w:pPr>
              <w:rPr>
                <w:rFonts w:ascii="华文楷体" w:eastAsia="华文楷体" w:hAnsi="华文楷体" w:cs="Times New Roman"/>
              </w:rPr>
            </w:pPr>
          </w:p>
          <w:p w:rsidR="008A1D9B" w:rsidRPr="008A1D9B" w:rsidRDefault="008A1D9B" w:rsidP="008A1D9B">
            <w:pPr>
              <w:rPr>
                <w:rFonts w:ascii="华文楷体" w:eastAsia="华文楷体" w:hAnsi="华文楷体" w:cs="Times New Roman"/>
              </w:rPr>
            </w:pPr>
          </w:p>
        </w:tc>
        <w:tc>
          <w:tcPr>
            <w:tcW w:w="1522" w:type="dxa"/>
            <w:vAlign w:val="center"/>
          </w:tcPr>
          <w:p w:rsidR="00B66BCB" w:rsidRPr="008A1D9B" w:rsidRDefault="008A1D9B" w:rsidP="007E4536">
            <w:pPr>
              <w:jc w:val="center"/>
              <w:rPr>
                <w:rFonts w:ascii="华文楷体" w:eastAsia="华文楷体" w:hAnsi="华文楷体" w:cs="Times New Roman" w:hint="eastAsia"/>
                <w:lang w:val="en-GB"/>
              </w:rPr>
            </w:pPr>
            <w:r w:rsidRPr="008A1D9B">
              <w:rPr>
                <w:rFonts w:ascii="华文楷体" w:eastAsia="华文楷体" w:hAnsi="华文楷体" w:cs="Times New Roman" w:hint="eastAsia"/>
                <w:lang w:val="en-GB"/>
              </w:rPr>
              <w:t>电话号码</w:t>
            </w:r>
          </w:p>
        </w:tc>
        <w:tc>
          <w:tcPr>
            <w:tcW w:w="2369" w:type="dxa"/>
          </w:tcPr>
          <w:p w:rsidR="008A1D9B" w:rsidRPr="008A1D9B" w:rsidRDefault="008A1D9B" w:rsidP="008A1D9B">
            <w:pPr>
              <w:rPr>
                <w:rFonts w:ascii="华文楷体" w:eastAsia="华文楷体" w:hAnsi="华文楷体" w:cs="Times New Roman"/>
              </w:rPr>
            </w:pPr>
          </w:p>
          <w:p w:rsidR="008A1D9B" w:rsidRPr="008A1D9B" w:rsidRDefault="008A1D9B" w:rsidP="008A1D9B">
            <w:pPr>
              <w:rPr>
                <w:rFonts w:ascii="华文楷体" w:eastAsia="华文楷体" w:hAnsi="华文楷体" w:cs="Times New Roman"/>
              </w:rPr>
            </w:pPr>
          </w:p>
        </w:tc>
      </w:tr>
      <w:tr w:rsidR="008A1D9B" w:rsidRPr="008A1D9B" w:rsidTr="007E4536">
        <w:trPr>
          <w:cantSplit/>
          <w:trHeight w:val="675"/>
        </w:trPr>
        <w:tc>
          <w:tcPr>
            <w:tcW w:w="1437" w:type="dxa"/>
            <w:vAlign w:val="center"/>
          </w:tcPr>
          <w:p w:rsidR="008A1D9B" w:rsidRPr="008A1D9B" w:rsidRDefault="008A1D9B" w:rsidP="007E4536">
            <w:pPr>
              <w:jc w:val="center"/>
              <w:rPr>
                <w:rFonts w:ascii="华文楷体" w:eastAsia="华文楷体" w:hAnsi="华文楷体" w:cs="Times New Roman"/>
                <w:lang w:val="en-GB"/>
              </w:rPr>
            </w:pPr>
            <w:r w:rsidRPr="008A1D9B">
              <w:rPr>
                <w:rFonts w:ascii="华文楷体" w:eastAsia="华文楷体" w:hAnsi="华文楷体" w:cs="Times New Roman"/>
                <w:lang w:val="en-GB"/>
              </w:rPr>
              <w:t>拟提交</w:t>
            </w:r>
          </w:p>
          <w:p w:rsidR="008A1D9B" w:rsidRPr="008A1D9B" w:rsidRDefault="008A1D9B" w:rsidP="007E4536">
            <w:pPr>
              <w:jc w:val="center"/>
              <w:rPr>
                <w:rFonts w:ascii="华文楷体" w:eastAsia="华文楷体" w:hAnsi="华文楷体" w:cs="Times New Roman"/>
                <w:lang w:val="en-GB"/>
              </w:rPr>
            </w:pPr>
            <w:r w:rsidRPr="008A1D9B">
              <w:rPr>
                <w:rFonts w:ascii="华文楷体" w:eastAsia="华文楷体" w:hAnsi="华文楷体" w:cs="Times New Roman" w:hint="eastAsia"/>
                <w:lang w:val="en-GB"/>
              </w:rPr>
              <w:t>论文题目</w:t>
            </w:r>
          </w:p>
        </w:tc>
        <w:tc>
          <w:tcPr>
            <w:tcW w:w="7311" w:type="dxa"/>
            <w:gridSpan w:val="5"/>
          </w:tcPr>
          <w:p w:rsidR="008A1D9B" w:rsidRPr="008A1D9B" w:rsidRDefault="008A1D9B" w:rsidP="008A1D9B">
            <w:pPr>
              <w:rPr>
                <w:rFonts w:ascii="华文楷体" w:eastAsia="华文楷体" w:hAnsi="华文楷体" w:cs="Times New Roman"/>
              </w:rPr>
            </w:pPr>
          </w:p>
        </w:tc>
      </w:tr>
      <w:tr w:rsidR="008A1D9B" w:rsidRPr="008A1D9B" w:rsidTr="007E4536">
        <w:trPr>
          <w:cantSplit/>
          <w:trHeight w:val="5360"/>
        </w:trPr>
        <w:tc>
          <w:tcPr>
            <w:tcW w:w="1437" w:type="dxa"/>
            <w:vAlign w:val="center"/>
          </w:tcPr>
          <w:p w:rsidR="008A1D9B" w:rsidRPr="008A1D9B" w:rsidRDefault="008A1D9B" w:rsidP="007E4536">
            <w:pPr>
              <w:jc w:val="center"/>
              <w:rPr>
                <w:rFonts w:ascii="华文楷体" w:eastAsia="华文楷体" w:hAnsi="华文楷体" w:cs="Times New Roman"/>
                <w:lang w:val="en-GB"/>
              </w:rPr>
            </w:pPr>
          </w:p>
          <w:p w:rsidR="008A1D9B" w:rsidRPr="008A1D9B" w:rsidRDefault="008A1D9B" w:rsidP="007E4536">
            <w:pPr>
              <w:jc w:val="center"/>
              <w:rPr>
                <w:rFonts w:ascii="华文楷体" w:eastAsia="华文楷体" w:hAnsi="华文楷体" w:cs="Times New Roman"/>
                <w:lang w:val="en-GB"/>
              </w:rPr>
            </w:pPr>
          </w:p>
          <w:p w:rsidR="008A1D9B" w:rsidRPr="008A1D9B" w:rsidRDefault="008A1D9B" w:rsidP="007E4536">
            <w:pPr>
              <w:jc w:val="center"/>
              <w:rPr>
                <w:rFonts w:ascii="华文楷体" w:eastAsia="华文楷体" w:hAnsi="华文楷体" w:cs="Times New Roman" w:hint="eastAsia"/>
                <w:lang w:val="en-GB"/>
              </w:rPr>
            </w:pPr>
          </w:p>
          <w:p w:rsidR="008A1D9B" w:rsidRPr="008A1D9B" w:rsidRDefault="008A1D9B" w:rsidP="007E4536">
            <w:pPr>
              <w:jc w:val="center"/>
              <w:rPr>
                <w:rFonts w:ascii="华文楷体" w:eastAsia="华文楷体" w:hAnsi="华文楷体" w:cs="Times New Roman"/>
                <w:lang w:val="en-GB"/>
              </w:rPr>
            </w:pPr>
            <w:r w:rsidRPr="008A1D9B">
              <w:rPr>
                <w:rFonts w:ascii="华文楷体" w:eastAsia="华文楷体" w:hAnsi="华文楷体" w:cs="Times New Roman" w:hint="eastAsia"/>
                <w:lang w:val="en-GB"/>
              </w:rPr>
              <w:t>论文提要</w:t>
            </w:r>
          </w:p>
          <w:p w:rsidR="008A1D9B" w:rsidRDefault="008A1D9B" w:rsidP="007E4536">
            <w:pPr>
              <w:jc w:val="center"/>
              <w:rPr>
                <w:rFonts w:ascii="华文楷体" w:eastAsia="华文楷体" w:hAnsi="华文楷体" w:cs="Times New Roman"/>
                <w:lang w:val="en-GB"/>
              </w:rPr>
            </w:pPr>
            <w:r w:rsidRPr="008A1D9B">
              <w:rPr>
                <w:rFonts w:ascii="华文楷体" w:eastAsia="华文楷体" w:hAnsi="华文楷体" w:cs="Times New Roman" w:hint="eastAsia"/>
                <w:lang w:val="en-GB"/>
              </w:rPr>
              <w:t>（500汉字左右）</w:t>
            </w:r>
          </w:p>
          <w:p w:rsidR="00B66BCB" w:rsidRPr="008A1D9B" w:rsidRDefault="00B66BCB" w:rsidP="007E4536">
            <w:pPr>
              <w:jc w:val="center"/>
              <w:rPr>
                <w:rFonts w:ascii="华文楷体" w:eastAsia="华文楷体" w:hAnsi="华文楷体" w:cs="Times New Roman" w:hint="eastAsia"/>
                <w:lang w:val="en-GB"/>
              </w:rPr>
            </w:pPr>
          </w:p>
        </w:tc>
        <w:tc>
          <w:tcPr>
            <w:tcW w:w="7311" w:type="dxa"/>
            <w:gridSpan w:val="5"/>
          </w:tcPr>
          <w:p w:rsidR="008A1D9B" w:rsidRPr="008A1D9B" w:rsidRDefault="008A1D9B" w:rsidP="008A1D9B">
            <w:pPr>
              <w:ind w:firstLineChars="200" w:firstLine="420"/>
              <w:rPr>
                <w:rFonts w:ascii="华文楷体" w:eastAsia="华文楷体" w:hAnsi="华文楷体" w:cs="Times New Roman"/>
              </w:rPr>
            </w:pPr>
          </w:p>
        </w:tc>
      </w:tr>
      <w:tr w:rsidR="008A1D9B" w:rsidRPr="008A1D9B" w:rsidTr="007E4536">
        <w:trPr>
          <w:cantSplit/>
          <w:trHeight w:val="600"/>
        </w:trPr>
        <w:tc>
          <w:tcPr>
            <w:tcW w:w="1437" w:type="dxa"/>
            <w:vAlign w:val="center"/>
          </w:tcPr>
          <w:p w:rsidR="008A1D9B" w:rsidRPr="008A1D9B" w:rsidRDefault="008A1D9B" w:rsidP="007E4536">
            <w:pPr>
              <w:jc w:val="center"/>
              <w:rPr>
                <w:rFonts w:ascii="华文楷体" w:eastAsia="华文楷体" w:hAnsi="华文楷体" w:cs="Times New Roman"/>
                <w:lang w:val="en-GB"/>
              </w:rPr>
            </w:pPr>
            <w:r w:rsidRPr="008A1D9B">
              <w:rPr>
                <w:rFonts w:ascii="华文楷体" w:eastAsia="华文楷体" w:hAnsi="华文楷体" w:cs="Times New Roman" w:hint="eastAsia"/>
              </w:rPr>
              <w:t>备注</w:t>
            </w:r>
          </w:p>
        </w:tc>
        <w:tc>
          <w:tcPr>
            <w:tcW w:w="7311" w:type="dxa"/>
            <w:gridSpan w:val="5"/>
          </w:tcPr>
          <w:p w:rsidR="008A1D9B" w:rsidRPr="008A1D9B" w:rsidRDefault="008A1D9B" w:rsidP="008A1D9B">
            <w:pPr>
              <w:rPr>
                <w:rFonts w:ascii="华文楷体" w:eastAsia="华文楷体" w:hAnsi="华文楷体" w:cs="Times New Roman"/>
              </w:rPr>
            </w:pPr>
          </w:p>
        </w:tc>
      </w:tr>
    </w:tbl>
    <w:p w:rsidR="008A1D9B" w:rsidRDefault="008A1D9B" w:rsidP="001A138A">
      <w:pPr>
        <w:spacing w:line="360" w:lineRule="auto"/>
        <w:ind w:firstLine="480"/>
        <w:rPr>
          <w:rFonts w:ascii="黑体" w:eastAsia="黑体" w:hAnsi="黑体" w:hint="eastAsia"/>
          <w:sz w:val="32"/>
          <w:szCs w:val="32"/>
        </w:rPr>
      </w:pPr>
    </w:p>
    <w:sectPr w:rsidR="008A1D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756" w:rsidRDefault="00F76756" w:rsidP="00862345">
      <w:r>
        <w:separator/>
      </w:r>
    </w:p>
  </w:endnote>
  <w:endnote w:type="continuationSeparator" w:id="0">
    <w:p w:rsidR="00F76756" w:rsidRDefault="00F76756" w:rsidP="00862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756" w:rsidRDefault="00F76756" w:rsidP="00862345">
      <w:r>
        <w:separator/>
      </w:r>
    </w:p>
  </w:footnote>
  <w:footnote w:type="continuationSeparator" w:id="0">
    <w:p w:rsidR="00F76756" w:rsidRDefault="00F76756" w:rsidP="008623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9AE"/>
    <w:rsid w:val="0008746B"/>
    <w:rsid w:val="000C1608"/>
    <w:rsid w:val="00121C41"/>
    <w:rsid w:val="0013264B"/>
    <w:rsid w:val="00150614"/>
    <w:rsid w:val="001A138A"/>
    <w:rsid w:val="001D46DD"/>
    <w:rsid w:val="001E6F01"/>
    <w:rsid w:val="00224E53"/>
    <w:rsid w:val="0027153B"/>
    <w:rsid w:val="00285E72"/>
    <w:rsid w:val="002B10FA"/>
    <w:rsid w:val="002E0F3F"/>
    <w:rsid w:val="00317ADA"/>
    <w:rsid w:val="00333626"/>
    <w:rsid w:val="00340147"/>
    <w:rsid w:val="00351B13"/>
    <w:rsid w:val="00353EAB"/>
    <w:rsid w:val="00355A0F"/>
    <w:rsid w:val="003A4BDC"/>
    <w:rsid w:val="003C293D"/>
    <w:rsid w:val="003E79AE"/>
    <w:rsid w:val="003F1E7E"/>
    <w:rsid w:val="0040235A"/>
    <w:rsid w:val="00410DE8"/>
    <w:rsid w:val="004536BE"/>
    <w:rsid w:val="00457708"/>
    <w:rsid w:val="00484684"/>
    <w:rsid w:val="0049065F"/>
    <w:rsid w:val="004B326A"/>
    <w:rsid w:val="004B3DCE"/>
    <w:rsid w:val="004C3662"/>
    <w:rsid w:val="004D1EAC"/>
    <w:rsid w:val="005630FE"/>
    <w:rsid w:val="005D0410"/>
    <w:rsid w:val="005E7A78"/>
    <w:rsid w:val="00644D0E"/>
    <w:rsid w:val="0068261F"/>
    <w:rsid w:val="006853CC"/>
    <w:rsid w:val="006E188C"/>
    <w:rsid w:val="0070105D"/>
    <w:rsid w:val="007127FF"/>
    <w:rsid w:val="00726BB5"/>
    <w:rsid w:val="007406D4"/>
    <w:rsid w:val="00746891"/>
    <w:rsid w:val="007E1D2D"/>
    <w:rsid w:val="007E4536"/>
    <w:rsid w:val="007E5254"/>
    <w:rsid w:val="00820168"/>
    <w:rsid w:val="0082050C"/>
    <w:rsid w:val="0086074E"/>
    <w:rsid w:val="00862345"/>
    <w:rsid w:val="008A1D9B"/>
    <w:rsid w:val="008C01F8"/>
    <w:rsid w:val="008C36B0"/>
    <w:rsid w:val="00970D46"/>
    <w:rsid w:val="009841C9"/>
    <w:rsid w:val="009C71D8"/>
    <w:rsid w:val="00A10C8A"/>
    <w:rsid w:val="00A23E92"/>
    <w:rsid w:val="00A408D2"/>
    <w:rsid w:val="00AB78F4"/>
    <w:rsid w:val="00AD5126"/>
    <w:rsid w:val="00B55AAD"/>
    <w:rsid w:val="00B66BCB"/>
    <w:rsid w:val="00B938A7"/>
    <w:rsid w:val="00BE11F3"/>
    <w:rsid w:val="00BE38A6"/>
    <w:rsid w:val="00C03201"/>
    <w:rsid w:val="00CA6B11"/>
    <w:rsid w:val="00CB6185"/>
    <w:rsid w:val="00CB7202"/>
    <w:rsid w:val="00CF47FF"/>
    <w:rsid w:val="00CF5B4A"/>
    <w:rsid w:val="00D452B1"/>
    <w:rsid w:val="00D45D6D"/>
    <w:rsid w:val="00D86E4F"/>
    <w:rsid w:val="00DC17FC"/>
    <w:rsid w:val="00DC43FF"/>
    <w:rsid w:val="00E02917"/>
    <w:rsid w:val="00E204D3"/>
    <w:rsid w:val="00E37058"/>
    <w:rsid w:val="00E643E6"/>
    <w:rsid w:val="00E669DD"/>
    <w:rsid w:val="00F56646"/>
    <w:rsid w:val="00F76756"/>
    <w:rsid w:val="00F84176"/>
    <w:rsid w:val="00FC57EE"/>
    <w:rsid w:val="00FD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A01E5B"/>
  <w15:chartTrackingRefBased/>
  <w15:docId w15:val="{08622D44-9551-4EE9-B562-4C6D2CA7C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宋体" w:eastAsia="宋体" w:hAnsi="宋体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3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234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23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2345"/>
    <w:rPr>
      <w:sz w:val="18"/>
      <w:szCs w:val="18"/>
    </w:rPr>
  </w:style>
  <w:style w:type="character" w:styleId="a7">
    <w:name w:val="Hyperlink"/>
    <w:basedOn w:val="a0"/>
    <w:uiPriority w:val="99"/>
    <w:unhideWhenUsed/>
    <w:rsid w:val="0013264B"/>
    <w:rPr>
      <w:color w:val="0563C1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8A1D9B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8A1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70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BECFDAC-77BB-465C-B440-962D1118737F}">
  <we:reference id="4f5fc3d5-136b-4c76-b40a-6b26653cd4f1" version="1.2.0.0" store="EnglishAssistanceProvider" storeType="Registry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2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zsj</dc:creator>
  <cp:keywords/>
  <dc:description/>
  <cp:lastModifiedBy>zsj</cp:lastModifiedBy>
  <cp:revision>67</cp:revision>
  <dcterms:created xsi:type="dcterms:W3CDTF">2019-05-18T02:31:00Z</dcterms:created>
  <dcterms:modified xsi:type="dcterms:W3CDTF">2019-07-02T04:56:00Z</dcterms:modified>
</cp:coreProperties>
</file>